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9EA" w:rsidRDefault="00FC02CF" w:rsidP="00527410">
      <w:pPr>
        <w:jc w:val="center"/>
        <w:rPr>
          <w:b/>
        </w:rPr>
      </w:pPr>
      <w:r w:rsidRPr="00FC02CF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4232659</wp:posOffset>
                </wp:positionH>
                <wp:positionV relativeFrom="paragraph">
                  <wp:posOffset>-735330</wp:posOffset>
                </wp:positionV>
                <wp:extent cx="2139351" cy="267419"/>
                <wp:effectExtent l="0" t="0" r="13335" b="18415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351" cy="2674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02CF" w:rsidRDefault="00FC02CF">
                            <w:r>
                              <w:t>Son teslim tarihi: 25 Kasım 2016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33.3pt;margin-top:-57.9pt;width:168.45pt;height:2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">
                <v:textbox>
                  <w:txbxContent>
                    <w:p w:rsidR="00FC02CF" w:rsidRDefault="00FC02CF">
                      <w:r>
                        <w:t>Son teslim tarihi: 25 Kasım 2016</w:t>
                      </w:r>
                    </w:p>
                  </w:txbxContent>
                </v:textbox>
              </v:shape>
            </w:pict>
          </mc:Fallback>
        </mc:AlternateContent>
      </w:r>
      <w:r w:rsidR="00527410" w:rsidRPr="00527410">
        <w:rPr>
          <w:b/>
        </w:rPr>
        <w:t>2. BÖLÜMLE İLGİLİ SORULAR</w:t>
      </w:r>
      <w:bookmarkStart w:id="0" w:name="_GoBack"/>
      <w:bookmarkEnd w:id="0"/>
    </w:p>
    <w:p w:rsidR="00527410" w:rsidRDefault="00527410" w:rsidP="0052741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1).  </w:t>
      </w:r>
      <w:r w:rsidRPr="00527410">
        <w:rPr>
          <w:rFonts w:ascii="Times New Roman" w:hAnsi="Times New Roman" w:cs="Times New Roman"/>
        </w:rPr>
        <w:t>Sigma ve pi bağlarının</w:t>
      </w:r>
      <w:r w:rsidR="000D2B45">
        <w:rPr>
          <w:rFonts w:ascii="Times New Roman" w:hAnsi="Times New Roman" w:cs="Times New Roman"/>
        </w:rPr>
        <w:t xml:space="preserve"> özelliklerini açıklayınız</w:t>
      </w:r>
      <w:r>
        <w:rPr>
          <w:rFonts w:ascii="Times New Roman" w:hAnsi="Times New Roman" w:cs="Times New Roman"/>
        </w:rPr>
        <w:t>.</w:t>
      </w:r>
    </w:p>
    <w:p w:rsidR="007F3949" w:rsidRDefault="007F3949" w:rsidP="00527410">
      <w:pPr>
        <w:jc w:val="both"/>
        <w:rPr>
          <w:rFonts w:ascii="Times New Roman" w:hAnsi="Times New Roman" w:cs="Times New Roman"/>
        </w:rPr>
      </w:pPr>
    </w:p>
    <w:p w:rsidR="00527410" w:rsidRDefault="00527410" w:rsidP="00527410">
      <w:pPr>
        <w:jc w:val="both"/>
        <w:rPr>
          <w:rFonts w:ascii="Times New Roman" w:hAnsi="Times New Roman" w:cs="Times New Roman"/>
        </w:rPr>
      </w:pPr>
      <w:r w:rsidRPr="00527410">
        <w:rPr>
          <w:rFonts w:ascii="Times New Roman" w:hAnsi="Times New Roman" w:cs="Times New Roman"/>
          <w:b/>
        </w:rPr>
        <w:t>2).</w:t>
      </w:r>
      <w:r>
        <w:rPr>
          <w:rFonts w:ascii="Times New Roman" w:hAnsi="Times New Roman" w:cs="Times New Roman"/>
          <w:b/>
        </w:rPr>
        <w:t xml:space="preserve"> </w:t>
      </w:r>
      <w:r w:rsidR="000D2B45" w:rsidRPr="00527410">
        <w:rPr>
          <w:rFonts w:ascii="Times New Roman" w:hAnsi="Times New Roman" w:cs="Times New Roman"/>
        </w:rPr>
        <w:t>sp</w:t>
      </w:r>
      <w:r w:rsidRPr="00527410">
        <w:rPr>
          <w:rFonts w:ascii="Times New Roman" w:hAnsi="Times New Roman" w:cs="Times New Roman"/>
          <w:vertAlign w:val="superscript"/>
        </w:rPr>
        <w:t>3</w:t>
      </w:r>
      <w:r w:rsidRPr="00527410">
        <w:rPr>
          <w:rFonts w:ascii="Times New Roman" w:hAnsi="Times New Roman" w:cs="Times New Roman"/>
        </w:rPr>
        <w:t xml:space="preserve">, </w:t>
      </w:r>
      <w:r w:rsidR="000D2B45" w:rsidRPr="00527410">
        <w:rPr>
          <w:rFonts w:ascii="Times New Roman" w:hAnsi="Times New Roman" w:cs="Times New Roman"/>
        </w:rPr>
        <w:t>sp</w:t>
      </w:r>
      <w:r w:rsidRPr="00527410">
        <w:rPr>
          <w:rFonts w:ascii="Times New Roman" w:hAnsi="Times New Roman" w:cs="Times New Roman"/>
          <w:vertAlign w:val="superscript"/>
        </w:rPr>
        <w:t>2</w:t>
      </w:r>
      <w:r w:rsidRPr="00527410">
        <w:rPr>
          <w:rFonts w:ascii="Times New Roman" w:hAnsi="Times New Roman" w:cs="Times New Roman"/>
        </w:rPr>
        <w:t xml:space="preserve"> ve </w:t>
      </w:r>
      <w:r w:rsidR="000D2B45" w:rsidRPr="00527410">
        <w:rPr>
          <w:rFonts w:ascii="Times New Roman" w:hAnsi="Times New Roman" w:cs="Times New Roman"/>
        </w:rPr>
        <w:t>sp</w:t>
      </w:r>
      <w:r w:rsidRPr="00527410">
        <w:rPr>
          <w:rFonts w:ascii="Times New Roman" w:hAnsi="Times New Roman" w:cs="Times New Roman"/>
        </w:rPr>
        <w:t xml:space="preserve"> hibrit orbitallerinin </w:t>
      </w:r>
      <w:r>
        <w:rPr>
          <w:rFonts w:ascii="Times New Roman" w:hAnsi="Times New Roman" w:cs="Times New Roman"/>
        </w:rPr>
        <w:t>oluş</w:t>
      </w:r>
      <w:r w:rsidR="00F71184">
        <w:rPr>
          <w:rFonts w:ascii="Times New Roman" w:hAnsi="Times New Roman" w:cs="Times New Roman"/>
        </w:rPr>
        <w:t xml:space="preserve">turdukları moleküllerin geometrisini ve </w:t>
      </w:r>
      <w:r w:rsidR="000D2B45">
        <w:rPr>
          <w:rFonts w:ascii="Times New Roman" w:hAnsi="Times New Roman" w:cs="Times New Roman"/>
        </w:rPr>
        <w:t xml:space="preserve">bağ </w:t>
      </w:r>
      <w:r w:rsidR="00F71184">
        <w:rPr>
          <w:rFonts w:ascii="Times New Roman" w:hAnsi="Times New Roman" w:cs="Times New Roman"/>
        </w:rPr>
        <w:t>açılarını yazınız.</w:t>
      </w:r>
    </w:p>
    <w:p w:rsidR="007F3949" w:rsidRDefault="007F3949" w:rsidP="00527410">
      <w:pPr>
        <w:jc w:val="both"/>
        <w:rPr>
          <w:rFonts w:ascii="Times New Roman" w:hAnsi="Times New Roman" w:cs="Times New Roman"/>
        </w:rPr>
      </w:pPr>
    </w:p>
    <w:p w:rsidR="000D2B45" w:rsidRDefault="00F71184" w:rsidP="000D2B45">
      <w:pPr>
        <w:jc w:val="both"/>
        <w:rPr>
          <w:rFonts w:ascii="Times New Roman" w:hAnsi="Times New Roman" w:cs="Times New Roman"/>
        </w:rPr>
      </w:pPr>
      <w:r w:rsidRPr="00F71184">
        <w:rPr>
          <w:rFonts w:ascii="Times New Roman" w:hAnsi="Times New Roman" w:cs="Times New Roman"/>
          <w:b/>
        </w:rPr>
        <w:t xml:space="preserve">3). </w:t>
      </w:r>
      <w:r>
        <w:rPr>
          <w:rFonts w:ascii="Times New Roman" w:hAnsi="Times New Roman" w:cs="Times New Roman"/>
          <w:b/>
        </w:rPr>
        <w:t xml:space="preserve"> </w:t>
      </w:r>
      <w:r w:rsidR="000D2B45">
        <w:rPr>
          <w:rFonts w:ascii="Times New Roman" w:hAnsi="Times New Roman" w:cs="Times New Roman"/>
        </w:rPr>
        <w:t>Aşağıda belirtilen moleküllerdekiki her bir atomun hibritleşmesini gösteriniz.</w:t>
      </w:r>
    </w:p>
    <w:p w:rsidR="00F71184" w:rsidRDefault="000D2B45" w:rsidP="00F71184">
      <w:pPr>
        <w:jc w:val="both"/>
        <w:rPr>
          <w:rFonts w:ascii="Times New Roman" w:hAnsi="Times New Roman" w:cs="Times New Roman"/>
        </w:rPr>
      </w:pPr>
      <w:r>
        <w:t xml:space="preserve">                </w:t>
      </w:r>
      <w:r>
        <w:object w:dxaOrig="2038" w:dyaOrig="4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9pt;height:23.75pt" o:ole="">
            <v:imagedata r:id="rId5" o:title=""/>
          </v:shape>
          <o:OLEObject Type="Embed" ProgID="ChemDraw.Document.6.0" ShapeID="_x0000_i1025" DrawAspect="Content" ObjectID="_1540193905" r:id="rId6"/>
        </w:object>
      </w:r>
    </w:p>
    <w:p w:rsidR="007F3949" w:rsidRDefault="007F3949" w:rsidP="00F71184">
      <w:pPr>
        <w:jc w:val="both"/>
        <w:rPr>
          <w:rFonts w:ascii="Times New Roman" w:hAnsi="Times New Roman" w:cs="Times New Roman"/>
        </w:rPr>
      </w:pPr>
    </w:p>
    <w:p w:rsidR="00F71184" w:rsidRDefault="007F3949" w:rsidP="00527410">
      <w:pPr>
        <w:jc w:val="both"/>
        <w:rPr>
          <w:rFonts w:ascii="Times New Roman" w:hAnsi="Times New Roman" w:cs="Times New Roman"/>
        </w:rPr>
      </w:pPr>
      <w:r w:rsidRPr="007F3949">
        <w:rPr>
          <w:rFonts w:ascii="Times New Roman" w:hAnsi="Times New Roman" w:cs="Times New Roman"/>
          <w:b/>
        </w:rPr>
        <w:t xml:space="preserve">4). </w:t>
      </w:r>
      <w:r>
        <w:rPr>
          <w:rFonts w:ascii="Times New Roman" w:hAnsi="Times New Roman" w:cs="Times New Roman"/>
        </w:rPr>
        <w:t>CH</w:t>
      </w:r>
      <w:r w:rsidRPr="00D44BC0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CH</w:t>
      </w:r>
      <w:r w:rsidRPr="00D44BC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CH</w:t>
      </w:r>
      <w:r w:rsidRPr="00D44BC0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CH</w:t>
      </w:r>
      <w:r w:rsidRPr="00D44BC0">
        <w:rPr>
          <w:rFonts w:ascii="Times New Roman" w:hAnsi="Times New Roman" w:cs="Times New Roman"/>
          <w:vertAlign w:val="subscript"/>
        </w:rPr>
        <w:t>3</w:t>
      </w:r>
      <w:r w:rsidR="00D44BC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bileşiğinde bulunan 13 kovalent bağın hangi </w:t>
      </w:r>
      <w:r w:rsidR="00D44BC0">
        <w:rPr>
          <w:rFonts w:ascii="Times New Roman" w:hAnsi="Times New Roman" w:cs="Times New Roman"/>
        </w:rPr>
        <w:t>orbitaller tarafından oluşturulduğunu       yazınız.</w:t>
      </w:r>
    </w:p>
    <w:p w:rsidR="008171D8" w:rsidRPr="007F3949" w:rsidRDefault="008171D8" w:rsidP="00527410">
      <w:pPr>
        <w:jc w:val="both"/>
        <w:rPr>
          <w:rFonts w:ascii="Times New Roman" w:hAnsi="Times New Roman" w:cs="Times New Roman"/>
        </w:rPr>
      </w:pPr>
    </w:p>
    <w:p w:rsidR="00F71184" w:rsidRDefault="008171D8" w:rsidP="0052741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5). </w:t>
      </w:r>
      <w:r>
        <w:rPr>
          <w:rFonts w:ascii="Times New Roman" w:hAnsi="Times New Roman" w:cs="Times New Roman"/>
        </w:rPr>
        <w:t>Aşağıdaki bileşiklerin tüm bağlarının hib</w:t>
      </w:r>
      <w:r w:rsidR="000D2B45">
        <w:rPr>
          <w:rFonts w:ascii="Times New Roman" w:hAnsi="Times New Roman" w:cs="Times New Roman"/>
        </w:rPr>
        <w:t>ritleşmesini</w:t>
      </w:r>
      <w:r>
        <w:rPr>
          <w:rFonts w:ascii="Times New Roman" w:hAnsi="Times New Roman" w:cs="Times New Roman"/>
        </w:rPr>
        <w:t xml:space="preserve"> gösteriniz.</w:t>
      </w:r>
    </w:p>
    <w:p w:rsidR="008171D8" w:rsidRPr="008171D8" w:rsidRDefault="008171D8" w:rsidP="00527410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Pr="008171D8">
        <w:rPr>
          <w:rFonts w:ascii="Times New Roman" w:hAnsi="Times New Roman" w:cs="Times New Roman"/>
          <w:b/>
        </w:rPr>
        <w:t xml:space="preserve">a) </w:t>
      </w:r>
    </w:p>
    <w:p w:rsidR="008171D8" w:rsidRDefault="008171D8" w:rsidP="0052741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>
        <w:object w:dxaOrig="1821" w:dyaOrig="283">
          <v:shape id="_x0000_i1026" type="#_x0000_t75" style="width:91pt;height:14.25pt" o:ole="">
            <v:imagedata r:id="rId7" o:title=""/>
          </v:shape>
          <o:OLEObject Type="Embed" ProgID="ChemDraw.Document.6.0" ShapeID="_x0000_i1026" DrawAspect="Content" ObjectID="_1540193906" r:id="rId8"/>
        </w:object>
      </w:r>
    </w:p>
    <w:p w:rsidR="008171D8" w:rsidRPr="008171D8" w:rsidRDefault="008171D8" w:rsidP="00527410">
      <w:pPr>
        <w:jc w:val="both"/>
        <w:rPr>
          <w:b/>
        </w:rPr>
      </w:pPr>
      <w:r w:rsidRPr="008171D8">
        <w:rPr>
          <w:rFonts w:ascii="Times New Roman" w:hAnsi="Times New Roman" w:cs="Times New Roman"/>
          <w:b/>
        </w:rPr>
        <w:t xml:space="preserve">   </w:t>
      </w:r>
      <w:r>
        <w:rPr>
          <w:rFonts w:ascii="Times New Roman" w:hAnsi="Times New Roman" w:cs="Times New Roman"/>
          <w:b/>
        </w:rPr>
        <w:t xml:space="preserve">  </w:t>
      </w:r>
      <w:r w:rsidRPr="008171D8">
        <w:rPr>
          <w:rFonts w:ascii="Times New Roman" w:hAnsi="Times New Roman" w:cs="Times New Roman"/>
          <w:b/>
        </w:rPr>
        <w:t xml:space="preserve"> b)</w:t>
      </w:r>
      <w:r w:rsidRPr="008171D8">
        <w:rPr>
          <w:b/>
        </w:rPr>
        <w:t xml:space="preserve">   </w:t>
      </w:r>
    </w:p>
    <w:p w:rsidR="008171D8" w:rsidRDefault="008171D8" w:rsidP="00527410">
      <w:pPr>
        <w:jc w:val="both"/>
        <w:rPr>
          <w:rFonts w:ascii="Times New Roman" w:hAnsi="Times New Roman" w:cs="Times New Roman"/>
        </w:rPr>
      </w:pPr>
      <w:r>
        <w:t xml:space="preserve">        </w:t>
      </w:r>
      <w:r>
        <w:object w:dxaOrig="2110" w:dyaOrig="405">
          <v:shape id="_x0000_i1027" type="#_x0000_t75" style="width:105.3pt;height:20.4pt" o:ole="">
            <v:imagedata r:id="rId9" o:title=""/>
          </v:shape>
          <o:OLEObject Type="Embed" ProgID="ChemDraw.Document.6.0" ShapeID="_x0000_i1027" DrawAspect="Content" ObjectID="_1540193907" r:id="rId10"/>
        </w:object>
      </w:r>
    </w:p>
    <w:p w:rsidR="008171D8" w:rsidRPr="008171D8" w:rsidRDefault="008171D8" w:rsidP="00527410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</w:t>
      </w:r>
      <w:r w:rsidRPr="008171D8">
        <w:rPr>
          <w:rFonts w:ascii="Times New Roman" w:hAnsi="Times New Roman" w:cs="Times New Roman"/>
          <w:b/>
        </w:rPr>
        <w:t xml:space="preserve">c) </w:t>
      </w:r>
    </w:p>
    <w:p w:rsidR="008171D8" w:rsidRDefault="008171D8" w:rsidP="00527410">
      <w:pPr>
        <w:jc w:val="both"/>
        <w:rPr>
          <w:rFonts w:ascii="Times New Roman" w:hAnsi="Times New Roman" w:cs="Times New Roman"/>
        </w:rPr>
      </w:pPr>
      <w:r>
        <w:t xml:space="preserve">        </w:t>
      </w:r>
      <w:r>
        <w:object w:dxaOrig="1311" w:dyaOrig="283">
          <v:shape id="_x0000_i1028" type="#_x0000_t75" style="width:65.9pt;height:14.25pt" o:ole="">
            <v:imagedata r:id="rId11" o:title=""/>
          </v:shape>
          <o:OLEObject Type="Embed" ProgID="ChemDraw.Document.6.0" ShapeID="_x0000_i1028" DrawAspect="Content" ObjectID="_1540193908" r:id="rId12"/>
        </w:object>
      </w:r>
    </w:p>
    <w:p w:rsidR="008171D8" w:rsidRDefault="008171D8" w:rsidP="00527410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  <w:r w:rsidRPr="008171D8">
        <w:rPr>
          <w:rFonts w:ascii="Times New Roman" w:hAnsi="Times New Roman" w:cs="Times New Roman"/>
          <w:b/>
        </w:rPr>
        <w:t>d)</w:t>
      </w:r>
    </w:p>
    <w:p w:rsidR="008171D8" w:rsidRPr="000D2B45" w:rsidRDefault="008171D8" w:rsidP="00527410">
      <w:pPr>
        <w:jc w:val="both"/>
      </w:pPr>
      <w:r>
        <w:rPr>
          <w:rFonts w:ascii="Times New Roman" w:hAnsi="Times New Roman" w:cs="Times New Roman"/>
          <w:b/>
        </w:rPr>
        <w:t xml:space="preserve">          </w:t>
      </w:r>
      <w:r>
        <w:object w:dxaOrig="2025" w:dyaOrig="283">
          <v:shape id="_x0000_i1029" type="#_x0000_t75" style="width:101.2pt;height:14.25pt" o:ole="">
            <v:imagedata r:id="rId13" o:title=""/>
          </v:shape>
          <o:OLEObject Type="Embed" ProgID="ChemDraw.Document.6.0" ShapeID="_x0000_i1029" DrawAspect="Content" ObjectID="_1540193909" r:id="rId14"/>
        </w:object>
      </w:r>
    </w:p>
    <w:p w:rsidR="008171D8" w:rsidRPr="008171D8" w:rsidRDefault="008171D8" w:rsidP="00527410">
      <w:pPr>
        <w:jc w:val="both"/>
        <w:rPr>
          <w:b/>
        </w:rPr>
      </w:pPr>
    </w:p>
    <w:p w:rsidR="008171D8" w:rsidRDefault="008171D8" w:rsidP="008171D8">
      <w:pPr>
        <w:jc w:val="both"/>
        <w:rPr>
          <w:rFonts w:ascii="Times New Roman" w:hAnsi="Times New Roman" w:cs="Times New Roman"/>
        </w:rPr>
      </w:pPr>
      <w:r w:rsidRPr="008171D8">
        <w:rPr>
          <w:b/>
        </w:rPr>
        <w:t xml:space="preserve">6). </w:t>
      </w:r>
      <w:r>
        <w:rPr>
          <w:rFonts w:ascii="Times New Roman" w:hAnsi="Times New Roman" w:cs="Times New Roman"/>
        </w:rPr>
        <w:t>Aşağıdaki moleküllerin karbon atomlarının hibri</w:t>
      </w:r>
      <w:r w:rsidR="000D2B45">
        <w:rPr>
          <w:rFonts w:ascii="Times New Roman" w:hAnsi="Times New Roman" w:cs="Times New Roman"/>
        </w:rPr>
        <w:t xml:space="preserve">tleşmesini </w:t>
      </w:r>
      <w:r>
        <w:rPr>
          <w:rFonts w:ascii="Times New Roman" w:hAnsi="Times New Roman" w:cs="Times New Roman"/>
        </w:rPr>
        <w:t>gösteriniz.</w:t>
      </w:r>
    </w:p>
    <w:p w:rsidR="008171D8" w:rsidRDefault="008171D8" w:rsidP="008171D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</w:p>
    <w:p w:rsidR="008171D8" w:rsidRDefault="008171D8" w:rsidP="008171D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>
        <w:object w:dxaOrig="3940" w:dyaOrig="1752">
          <v:shape id="_x0000_i1030" type="#_x0000_t75" style="width:197pt;height:87.6pt" o:ole="">
            <v:imagedata r:id="rId15" o:title=""/>
          </v:shape>
          <o:OLEObject Type="Embed" ProgID="ChemDraw.Document.6.0" ShapeID="_x0000_i1030" DrawAspect="Content" ObjectID="_1540193910" r:id="rId16"/>
        </w:object>
      </w:r>
    </w:p>
    <w:p w:rsidR="008171D8" w:rsidRDefault="00504CF9" w:rsidP="0052741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7). </w:t>
      </w:r>
      <w:r w:rsidRPr="00504CF9">
        <w:rPr>
          <w:rFonts w:ascii="Times New Roman" w:hAnsi="Times New Roman" w:cs="Times New Roman"/>
        </w:rPr>
        <w:t>Su, amonyak, eten ve asetilen moleküllerinin hangi hibritleşmeyi gerçekleştirdiğini molekül geometrisini çizerek anlatınız.</w:t>
      </w:r>
    </w:p>
    <w:p w:rsidR="00504CF9" w:rsidRDefault="00504CF9" w:rsidP="00527410">
      <w:pPr>
        <w:jc w:val="both"/>
        <w:rPr>
          <w:rFonts w:ascii="Times New Roman" w:hAnsi="Times New Roman" w:cs="Times New Roman"/>
        </w:rPr>
      </w:pPr>
    </w:p>
    <w:p w:rsidR="00866312" w:rsidRDefault="00504CF9" w:rsidP="00527410">
      <w:pPr>
        <w:jc w:val="both"/>
        <w:rPr>
          <w:rFonts w:ascii="Times New Roman" w:hAnsi="Times New Roman" w:cs="Times New Roman"/>
        </w:rPr>
      </w:pPr>
      <w:r w:rsidRPr="00504CF9">
        <w:rPr>
          <w:rFonts w:ascii="Times New Roman" w:hAnsi="Times New Roman" w:cs="Times New Roman"/>
          <w:b/>
        </w:rPr>
        <w:t>8).</w:t>
      </w:r>
      <w:r>
        <w:rPr>
          <w:rFonts w:ascii="Times New Roman" w:hAnsi="Times New Roman" w:cs="Times New Roman"/>
          <w:b/>
        </w:rPr>
        <w:t xml:space="preserve"> </w:t>
      </w:r>
      <w:r w:rsidR="007A24D7" w:rsidRPr="00866312">
        <w:rPr>
          <w:rFonts w:ascii="Times New Roman" w:hAnsi="Times New Roman" w:cs="Times New Roman"/>
        </w:rPr>
        <w:t>Benzen,</w:t>
      </w:r>
      <w:r w:rsidR="007A24D7">
        <w:rPr>
          <w:rFonts w:ascii="Times New Roman" w:hAnsi="Times New Roman" w:cs="Times New Roman"/>
          <w:b/>
        </w:rPr>
        <w:t xml:space="preserve"> </w:t>
      </w:r>
      <w:r w:rsidR="00866312">
        <w:rPr>
          <w:rFonts w:ascii="Times New Roman" w:hAnsi="Times New Roman" w:cs="Times New Roman"/>
        </w:rPr>
        <w:t>k</w:t>
      </w:r>
      <w:r w:rsidR="007A24D7" w:rsidRPr="007A24D7">
        <w:rPr>
          <w:rFonts w:ascii="Times New Roman" w:hAnsi="Times New Roman" w:cs="Times New Roman"/>
        </w:rPr>
        <w:t>arbonat iyonunun</w:t>
      </w:r>
      <w:r w:rsidR="007A24D7">
        <w:rPr>
          <w:rFonts w:ascii="Times New Roman" w:hAnsi="Times New Roman" w:cs="Times New Roman"/>
        </w:rPr>
        <w:t xml:space="preserve"> ve</w:t>
      </w:r>
      <w:r w:rsidR="00866312">
        <w:rPr>
          <w:rFonts w:ascii="Times New Roman" w:hAnsi="Times New Roman" w:cs="Times New Roman"/>
        </w:rPr>
        <w:t xml:space="preserve"> nitrometan bileşiğinin rezonans yapılarını yazarak hangi durumda kararlılığın daha fazla olduğunu izah ediniz.</w:t>
      </w:r>
    </w:p>
    <w:p w:rsidR="00866312" w:rsidRDefault="00866312" w:rsidP="00527410">
      <w:pPr>
        <w:jc w:val="both"/>
        <w:rPr>
          <w:rFonts w:ascii="Times New Roman" w:hAnsi="Times New Roman" w:cs="Times New Roman"/>
          <w:b/>
        </w:rPr>
      </w:pPr>
      <w:r w:rsidRPr="00866312">
        <w:rPr>
          <w:rFonts w:ascii="Times New Roman" w:hAnsi="Times New Roman" w:cs="Times New Roman"/>
          <w:b/>
        </w:rPr>
        <w:t xml:space="preserve">9). </w:t>
      </w:r>
    </w:p>
    <w:p w:rsidR="00866312" w:rsidRDefault="00866312" w:rsidP="0052741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a) </w:t>
      </w:r>
      <w:r w:rsidRPr="00866312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onjuge üç çift bağ içeren</w:t>
      </w:r>
    </w:p>
    <w:p w:rsidR="00866312" w:rsidRDefault="00866312" w:rsidP="00527410">
      <w:pPr>
        <w:jc w:val="both"/>
        <w:rPr>
          <w:rFonts w:ascii="Times New Roman" w:hAnsi="Times New Roman" w:cs="Times New Roman"/>
        </w:rPr>
      </w:pPr>
      <w:r w:rsidRPr="00866312">
        <w:rPr>
          <w:rFonts w:ascii="Times New Roman" w:hAnsi="Times New Roman" w:cs="Times New Roman"/>
          <w:b/>
        </w:rPr>
        <w:t xml:space="preserve">     b)</w:t>
      </w:r>
      <w:r>
        <w:rPr>
          <w:rFonts w:ascii="Times New Roman" w:hAnsi="Times New Roman" w:cs="Times New Roman"/>
          <w:b/>
        </w:rPr>
        <w:t xml:space="preserve"> </w:t>
      </w:r>
      <w:r w:rsidRPr="00866312">
        <w:rPr>
          <w:rFonts w:ascii="Times New Roman" w:hAnsi="Times New Roman" w:cs="Times New Roman"/>
        </w:rPr>
        <w:t>Ayrık iki çift bağ içeren altı karbonlu</w:t>
      </w:r>
      <w:r>
        <w:rPr>
          <w:rFonts w:ascii="Times New Roman" w:hAnsi="Times New Roman" w:cs="Times New Roman"/>
        </w:rPr>
        <w:t xml:space="preserve"> açık zincirli bileşiğin formülünü yazınız.</w:t>
      </w:r>
    </w:p>
    <w:p w:rsidR="005673FE" w:rsidRDefault="005673FE" w:rsidP="0052741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:rsidR="00866312" w:rsidRPr="005673FE" w:rsidRDefault="005673FE" w:rsidP="00527410">
      <w:pPr>
        <w:jc w:val="both"/>
        <w:rPr>
          <w:rFonts w:ascii="Times New Roman" w:hAnsi="Times New Roman" w:cs="Times New Roman"/>
          <w:b/>
        </w:rPr>
      </w:pPr>
      <w:r w:rsidRPr="005673FE">
        <w:rPr>
          <w:rFonts w:ascii="Times New Roman" w:hAnsi="Times New Roman" w:cs="Times New Roman"/>
          <w:b/>
        </w:rPr>
        <w:t>10).</w:t>
      </w:r>
      <w:r w:rsidR="00866312" w:rsidRPr="005673FE">
        <w:rPr>
          <w:rFonts w:ascii="Times New Roman" w:hAnsi="Times New Roman" w:cs="Times New Roman"/>
          <w:b/>
        </w:rPr>
        <w:t xml:space="preserve">   </w:t>
      </w:r>
      <w:r w:rsidRPr="009F3B2D">
        <w:rPr>
          <w:rFonts w:ascii="Times New Roman" w:hAnsi="Times New Roman" w:cs="Times New Roman"/>
        </w:rPr>
        <w:t>Aşağıda verilen mole</w:t>
      </w:r>
      <w:r w:rsidR="009F3B2D" w:rsidRPr="009F3B2D">
        <w:rPr>
          <w:rFonts w:ascii="Times New Roman" w:hAnsi="Times New Roman" w:cs="Times New Roman"/>
        </w:rPr>
        <w:t>külerin asitliğini kıyaslayarak neden</w:t>
      </w:r>
      <w:r w:rsidR="0095596E">
        <w:rPr>
          <w:rFonts w:ascii="Times New Roman" w:hAnsi="Times New Roman" w:cs="Times New Roman"/>
        </w:rPr>
        <w:t>leriyle</w:t>
      </w:r>
      <w:r w:rsidR="009F3B2D" w:rsidRPr="009F3B2D">
        <w:rPr>
          <w:rFonts w:ascii="Times New Roman" w:hAnsi="Times New Roman" w:cs="Times New Roman"/>
        </w:rPr>
        <w:t xml:space="preserve"> birlikte açıklayınız.</w:t>
      </w:r>
    </w:p>
    <w:p w:rsidR="00866312" w:rsidRDefault="009F3B2D" w:rsidP="00527410">
      <w:pPr>
        <w:jc w:val="both"/>
      </w:pPr>
      <w:r>
        <w:rPr>
          <w:rFonts w:ascii="Times New Roman" w:hAnsi="Times New Roman" w:cs="Times New Roman"/>
          <w:b/>
        </w:rPr>
        <w:t xml:space="preserve">         </w:t>
      </w:r>
      <w:r>
        <w:object w:dxaOrig="1018" w:dyaOrig="283">
          <v:shape id="_x0000_i1031" type="#_x0000_t75" style="width:50.95pt;height:14.25pt" o:ole="">
            <v:imagedata r:id="rId17" o:title=""/>
          </v:shape>
          <o:OLEObject Type="Embed" ProgID="ChemDraw.Document.6.0" ShapeID="_x0000_i1031" DrawAspect="Content" ObjectID="_1540193911" r:id="rId18"/>
        </w:object>
      </w:r>
    </w:p>
    <w:p w:rsidR="009F3B2D" w:rsidRDefault="009F3B2D" w:rsidP="00527410">
      <w:pPr>
        <w:jc w:val="both"/>
      </w:pPr>
      <w:r>
        <w:t xml:space="preserve">          </w:t>
      </w:r>
      <w:r>
        <w:object w:dxaOrig="578" w:dyaOrig="1030">
          <v:shape id="_x0000_i1032" type="#_x0000_t75" style="width:29.2pt;height:51.6pt" o:ole="">
            <v:imagedata r:id="rId19" o:title=""/>
          </v:shape>
          <o:OLEObject Type="Embed" ProgID="ChemDraw.Document.6.0" ShapeID="_x0000_i1032" DrawAspect="Content" ObjectID="_1540193912" r:id="rId20"/>
        </w:object>
      </w:r>
    </w:p>
    <w:p w:rsidR="009F3B2D" w:rsidRDefault="009F3B2D" w:rsidP="00527410">
      <w:pPr>
        <w:jc w:val="both"/>
      </w:pPr>
      <w:r>
        <w:t xml:space="preserve">         </w:t>
      </w:r>
      <w:r>
        <w:object w:dxaOrig="1056" w:dyaOrig="600">
          <v:shape id="_x0000_i1033" type="#_x0000_t75" style="width:53pt;height:29.9pt" o:ole="">
            <v:imagedata r:id="rId21" o:title=""/>
          </v:shape>
          <o:OLEObject Type="Embed" ProgID="ChemDraw.Document.6.0" ShapeID="_x0000_i1033" DrawAspect="Content" ObjectID="_1540193913" r:id="rId22"/>
        </w:object>
      </w:r>
    </w:p>
    <w:p w:rsidR="009F3B2D" w:rsidRDefault="009F3B2D" w:rsidP="00527410">
      <w:pPr>
        <w:jc w:val="both"/>
      </w:pPr>
    </w:p>
    <w:p w:rsidR="009F3B2D" w:rsidRDefault="009F3B2D" w:rsidP="00527410">
      <w:pPr>
        <w:jc w:val="both"/>
        <w:rPr>
          <w:b/>
        </w:rPr>
      </w:pPr>
      <w:r w:rsidRPr="009F3B2D">
        <w:rPr>
          <w:b/>
        </w:rPr>
        <w:t>11).</w:t>
      </w:r>
      <w:r>
        <w:rPr>
          <w:b/>
        </w:rPr>
        <w:t xml:space="preserve">  </w:t>
      </w:r>
    </w:p>
    <w:p w:rsidR="009F3B2D" w:rsidRDefault="009F3B2D" w:rsidP="009F3B2D">
      <w:pPr>
        <w:jc w:val="both"/>
        <w:rPr>
          <w:b/>
        </w:rPr>
      </w:pPr>
      <w:r>
        <w:rPr>
          <w:b/>
        </w:rPr>
        <w:t xml:space="preserve">                  </w:t>
      </w:r>
      <w:r w:rsidR="0095596E">
        <w:object w:dxaOrig="1449" w:dyaOrig="570">
          <v:shape id="_x0000_i1034" type="#_x0000_t75" style="width:72.7pt;height:28.55pt" o:ole="">
            <v:imagedata r:id="rId23" o:title=""/>
          </v:shape>
          <o:OLEObject Type="Embed" ProgID="ChemDraw.Document.6.0" ShapeID="_x0000_i1034" DrawAspect="Content" ObjectID="_1540193914" r:id="rId24"/>
        </w:object>
      </w:r>
      <w:r>
        <w:t xml:space="preserve">   </w:t>
      </w:r>
    </w:p>
    <w:p w:rsidR="009F3B2D" w:rsidRPr="009F3B2D" w:rsidRDefault="009F3B2D" w:rsidP="009F3B2D">
      <w:r w:rsidRPr="009F3B2D">
        <w:t>Bileşiği için rezonans yapılarını yazarak hangisinin yapıya katkısının fazla olduğunu nedeniyle birlikte açıklayınız.</w:t>
      </w:r>
    </w:p>
    <w:p w:rsidR="009F3B2D" w:rsidRPr="00527410" w:rsidRDefault="009F3B2D">
      <w:pPr>
        <w:jc w:val="center"/>
        <w:rPr>
          <w:b/>
        </w:rPr>
      </w:pPr>
    </w:p>
    <w:sectPr w:rsidR="009F3B2D" w:rsidRPr="005274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410"/>
    <w:rsid w:val="000D2B45"/>
    <w:rsid w:val="00504CF9"/>
    <w:rsid w:val="00527410"/>
    <w:rsid w:val="005673FE"/>
    <w:rsid w:val="007A24D7"/>
    <w:rsid w:val="007F3949"/>
    <w:rsid w:val="008171D8"/>
    <w:rsid w:val="00866312"/>
    <w:rsid w:val="0095596E"/>
    <w:rsid w:val="009F3B2D"/>
    <w:rsid w:val="00C6775A"/>
    <w:rsid w:val="00D44BC0"/>
    <w:rsid w:val="00D90369"/>
    <w:rsid w:val="00F71184"/>
    <w:rsid w:val="00FC0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02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02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C02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C02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9.emf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10.bin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23" Type="http://schemas.openxmlformats.org/officeDocument/2006/relationships/image" Target="media/image10.emf"/><Relationship Id="rId10" Type="http://schemas.openxmlformats.org/officeDocument/2006/relationships/oleObject" Target="embeddings/oleObject3.bin"/><Relationship Id="rId19" Type="http://schemas.openxmlformats.org/officeDocument/2006/relationships/image" Target="media/image8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2016-11-02T10:15:00Z</dcterms:created>
  <dcterms:modified xsi:type="dcterms:W3CDTF">2016-11-09T08:51:00Z</dcterms:modified>
</cp:coreProperties>
</file>